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Косметология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03:22 МСК · База обновлена: 27.08.2026, 21:54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57 лет обратилась к врачу-косметологу.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пигментированные высыпания на коже лица, шеи и открытых участках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отмечает, что высыпания появились 2 года назад после длительного пребывания на солнце и за прошедшее время количество пигментированных пятен увеличивается в весенне-летний период.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В анамнезе у пациентки аппендэктомия в 24 года по поводу острого аппендицита.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67 кг, рост 165 см. Температура тела 36,6°С.</w:t>
      </w:r>
    </w:p>
    <w:p>
      <w:pPr>
        <w:spacing w:after="58"/>
      </w:pPr>
      <w:r>
        <w:rPr>
          <w:b w:val="0"/>
          <w:i w:val="0"/>
        </w:rPr>
        <w:t>Кожные покровы и видимые слизистые физиологической окраски. На поверхности кожи множественные пигментные элементы различного размера, от 1 мм до 1 см, гомогенной коричневой окраски.</w:t>
      </w:r>
    </w:p>
    <w:p>
      <w:pPr>
        <w:spacing w:after="58"/>
      </w:pPr>
      <w:r>
        <w:rPr>
          <w:b w:val="0"/>
          <w:i w:val="0"/>
        </w:rPr>
        <w:t>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14 в минуту.</w:t>
      </w:r>
    </w:p>
    <w:p>
      <w:pPr>
        <w:spacing w:after="58"/>
      </w:pPr>
      <w:r>
        <w:rPr>
          <w:b w:val="0"/>
          <w:i w:val="0"/>
        </w:rPr>
        <w:t>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14 уд в мин.</w:t>
      </w:r>
    </w:p>
    <w:p>
      <w:pPr>
        <w:spacing w:after="58"/>
      </w:pPr>
      <w:r>
        <w:rPr>
          <w:b w:val="0"/>
          <w:i w:val="0"/>
        </w:rPr>
        <w:t>Гемодинамические показатели стабильные, тоны сердца ясные, ритм правильный, ЧСС 79 уд в мин, АД 120/75 мм.рт.ст.</w:t>
      </w:r>
    </w:p>
    <w:p>
      <w:pPr>
        <w:spacing w:after="58"/>
      </w:pPr>
      <w:r>
        <w:rPr>
          <w:b w:val="0"/>
          <w:i w:val="0"/>
        </w:rPr>
        <w:t>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обследования для постановки диагноза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симптом щипка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 всех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УЗИ образования кожи спины кожным датчиком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гистологическое исследование</w:t>
      </w:r>
      <w:r>
        <w:br/>
      </w:r>
      <w:r>
        <w:rPr>
          <w:b/>
          <w:i w:val="0"/>
        </w:rPr>
        <w:t>4 - визуальный осмотр всех кожных покровов</w:t>
      </w:r>
    </w:p>
    <w:p>
      <w:pPr>
        <w:spacing w:after="58"/>
      </w:pPr>
      <w:r>
        <w:rPr>
          <w:b w:val="0"/>
          <w:i w:val="0"/>
        </w:rPr>
        <w:t>Для дифференцирования солнечного лентиго с эфелидами, простым лентиго и злокачественных новообразований кожи. Л.Бауманн «Косметическая дерматология». Глава 13 «Пигментация кожи и другие нарушения пигментации» с. 212</w:t>
      </w:r>
    </w:p>
    <w:p>
      <w:pPr>
        <w:spacing w:after="58"/>
      </w:pPr>
      <w:r>
        <w:rPr>
          <w:b w:val="0"/>
          <w:i w:val="0"/>
        </w:rPr>
        <w:t>При первом обращении пациента с жалобами на пигментированные высыпания кожи настоятельно рекомендуется расширить зону осмотра и оценить состояние всех кожных покровов (включая волосистую часть головы и стопы).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Анамнестическим данным, позволяющим предположить диагноз,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связь заболевания с аппендэктомией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появлению высыпаний предшествует длительное пребывание на солнце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связь заболевания со стрессом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появлению высыпаний предшествует длительное пребывание на солнце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211</w:t>
      </w:r>
    </w:p>
    <w:p>
      <w:pPr>
        <w:spacing w:after="58"/>
      </w:pPr>
      <w:r>
        <w:rPr>
          <w:b w:val="0"/>
          <w:i w:val="0"/>
        </w:rPr>
        <w:t>"Новая косметология" том 2. Под редакцией Е.И. Эрнандес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Укажите правильный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Меланома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Солнечное (сенильное)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Токсикоаллергический дерматит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Солнечное (сенильное) лентиго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каким диагнозом необходимо проводить дифференциальную диагностику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злокачественными новообразованиями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псориазом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витилиго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красным плоским лишаем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злокачественными новообразованиями кожи</w:t>
      </w:r>
    </w:p>
    <w:p>
      <w:pPr>
        <w:spacing w:after="58"/>
      </w:pPr>
      <w:r>
        <w:rPr>
          <w:b w:val="0"/>
          <w:i w:val="0"/>
        </w:rPr>
        <w:t>Дифференцировать солнечное лентиго необходимо с эфелидами, простым лентиго и злокачественных новообразований кожи.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212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Рекомендуемые варианты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пилинг с трихлоруксусной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биоревитализация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мезотерапия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ботулинотерапия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пилинг с трихлоруксусной кислотой</w:t>
      </w:r>
    </w:p>
    <w:p>
      <w:pPr>
        <w:spacing w:after="58"/>
      </w:pPr>
      <w:r>
        <w:rPr>
          <w:b w:val="0"/>
          <w:i w:val="0"/>
        </w:rPr>
        <w:t>"Новая косметология" том 2. Под редакцией Е.И. Эрнандес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213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Дополнительный метод лечения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витамин А внутрь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УФО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увлажнение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криотерапия с жидким азотом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криотерапия с жидким азотом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(-ми) методом (-ами) лечения солнечного лентиго является (-ются)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фонофорез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системы для импульсной высокоинтенсивной светотерапии (IPL)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электрофорез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системы для импульсной высокоинтенсивной светотерапии (IPL)</w:t>
      </w:r>
    </w:p>
    <w:p>
      <w:pPr>
        <w:spacing w:after="58"/>
      </w:pPr>
      <w:r>
        <w:rPr>
          <w:b w:val="0"/>
          <w:i w:val="0"/>
        </w:rPr>
        <w:t>Вскоре после начала использования данной системы, было установлено, что она позволяет эффективно удалять лентиго и телеангиэктазии.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дерматология», МЕДПРЕСС-информ, М., стр.424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Местные препараты, использующиеся при лечении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кетоконазол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банеоцин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адапален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2% раствор борной кислоты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адапален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Концентрация адапалена, используемая при лечении солнечного лентиго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20%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1 - 0,1%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пигментации», с. 214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Методы 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лимфодренажный массаж лица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солнцезащитные средства SPF не менее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биоревитализация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протирание лица отваром коры дуба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солнцезащитные средства SPF не менее 30</w:t>
      </w:r>
    </w:p>
    <w:p>
      <w:pPr>
        <w:spacing w:after="58"/>
      </w:pPr>
      <w:r>
        <w:rPr>
          <w:b w:val="0"/>
          <w:i w:val="0"/>
        </w:rPr>
        <w:t>"Новая косметология" том 2. Под редакцией Е.И. Эрнандес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Рекомендации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консультация врача-гастроэнтеролога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солнечные ванны с 11:00 до 15:00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избегать солнцезащитных средств с SPF 30 и более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динамическое наблюдение</w:t>
      </w:r>
    </w:p>
    <w:p>
      <w:pPr>
        <w:spacing w:after="58"/>
      </w:pPr>
      <w:r>
        <w:rPr>
          <w:b w:val="0"/>
          <w:i w:val="0"/>
        </w:rPr>
        <w:t>Есть риск малигнизации высыпаний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малигнизации образований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солнечные ванны до 11:00 после 15:00, SPF 30 и более, ежегодный осмотр дерматолога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солнечные ванны до 11:00, после 15:00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регулярный ТСА пилинг, ежегодный осмотр дерматолога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постоянно использовать адапален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солнечные ванны до 11:00 после 15:00, SPF 30 и более, ежегодный осмотр дерматолога</w:t>
      </w:r>
    </w:p>
    <w:p>
      <w:pPr>
        <w:spacing w:after="58"/>
      </w:pPr>
      <w:r>
        <w:rPr>
          <w:b w:val="0"/>
          <w:i w:val="0"/>
        </w:rPr>
        <w:t>Профилактика малигнизаций высыпаний заключается в ограничении инсоляции</w:t>
      </w:r>
    </w:p>
    <w:p>
      <w:pPr>
        <w:spacing w:after="58"/>
      </w:pPr>
      <w:r>
        <w:rPr>
          <w:b w:val="0"/>
          <w:i w:val="0"/>
        </w:rPr>
        <w:t>Л.Бауманн «Косметическая дерматология». Глава 13 «Пигментация кожи и другие нарушения пигментации»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Косметология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